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BD70E0" w14:textId="77777777" w:rsidR="00CD0942" w:rsidRDefault="0041777A">
      <w:pPr>
        <w:ind w:hanging="720"/>
        <w:jc w:val="center"/>
      </w:pPr>
      <w:r>
        <w:rPr>
          <w:b/>
          <w:sz w:val="28"/>
          <w:szCs w:val="28"/>
        </w:rPr>
        <w:t xml:space="preserve">Coppell Independent </w:t>
      </w:r>
      <w:r w:rsidR="00E7524C">
        <w:rPr>
          <w:b/>
          <w:sz w:val="28"/>
          <w:szCs w:val="28"/>
        </w:rPr>
        <w:t>School District</w:t>
      </w:r>
    </w:p>
    <w:p w14:paraId="46A027BA" w14:textId="744F1ABB" w:rsidR="00CD0942" w:rsidRDefault="00EA651D">
      <w:pPr>
        <w:ind w:hanging="720"/>
        <w:jc w:val="center"/>
      </w:pPr>
      <w:r>
        <w:rPr>
          <w:b/>
          <w:sz w:val="28"/>
          <w:szCs w:val="28"/>
        </w:rPr>
        <w:t>CHS School of Engineering</w:t>
      </w:r>
    </w:p>
    <w:p w14:paraId="0920E90F" w14:textId="77777777" w:rsidR="00CD0942" w:rsidRDefault="00E7524C">
      <w:pPr>
        <w:ind w:hanging="720"/>
      </w:pPr>
      <w:r>
        <w:rPr>
          <w:b/>
          <w:sz w:val="22"/>
          <w:szCs w:val="22"/>
        </w:rPr>
        <w:t>District Mission:</w:t>
      </w:r>
    </w:p>
    <w:p w14:paraId="4E9999CC" w14:textId="77777777" w:rsidR="00CD0942" w:rsidRDefault="00E7524C">
      <w:pPr>
        <w:ind w:left="-720"/>
      </w:pPr>
      <w:r>
        <w:rPr>
          <w:sz w:val="22"/>
          <w:szCs w:val="22"/>
        </w:rPr>
        <w:t>The mission of the Coppell Independent School District, as a committed and proven leader in educational excellence, is to ensure our learners achieve personal success, develop strong moral character, and become dynamic leaders and global citizens with a zeal for service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by engaging each individual through innovative learning experiences led by a visionary staff and progressive community.</w:t>
      </w:r>
    </w:p>
    <w:p w14:paraId="75AE0D89" w14:textId="77777777" w:rsidR="00CD0942" w:rsidRDefault="00CD0942"/>
    <w:p w14:paraId="314A2639" w14:textId="77777777" w:rsidR="00CD0942" w:rsidRDefault="00E7524C">
      <w:pPr>
        <w:ind w:left="-720"/>
      </w:pPr>
      <w:r>
        <w:rPr>
          <w:b/>
          <w:sz w:val="22"/>
          <w:szCs w:val="22"/>
        </w:rPr>
        <w:t>Call to Action*:</w:t>
      </w:r>
    </w:p>
    <w:p w14:paraId="04A93074" w14:textId="77777777" w:rsidR="00CD0942" w:rsidRDefault="00E7524C">
      <w:pPr>
        <w:ind w:left="-720"/>
      </w:pPr>
      <w:r>
        <w:rPr>
          <w:sz w:val="22"/>
          <w:szCs w:val="22"/>
        </w:rPr>
        <w:t>Empowered with knowledge and skills, each CISD learner courageously pursues individual passions and meaningfully contributes to the evolving world.</w:t>
      </w:r>
    </w:p>
    <w:p w14:paraId="69B47A26" w14:textId="77777777" w:rsidR="00CD0942" w:rsidRDefault="00CD0942">
      <w:pPr>
        <w:ind w:left="-720"/>
      </w:pPr>
    </w:p>
    <w:p w14:paraId="7A03D2A7" w14:textId="77777777" w:rsidR="00CD0942" w:rsidRDefault="00CD0942">
      <w:pPr>
        <w:jc w:val="center"/>
      </w:pPr>
    </w:p>
    <w:tbl>
      <w:tblPr>
        <w:tblStyle w:val="a"/>
        <w:tblW w:w="1423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  <w:gridCol w:w="1590"/>
        <w:gridCol w:w="2372"/>
        <w:gridCol w:w="4933"/>
      </w:tblGrid>
      <w:tr w:rsidR="00CD0942" w14:paraId="167382D3" w14:textId="77777777">
        <w:tc>
          <w:tcPr>
            <w:tcW w:w="6930" w:type="dxa"/>
            <w:gridSpan w:val="2"/>
            <w:shd w:val="clear" w:color="auto" w:fill="E5DFEC"/>
          </w:tcPr>
          <w:p w14:paraId="7FB558A9" w14:textId="77777777" w:rsidR="00CD0942" w:rsidRDefault="00E7524C">
            <w:pPr>
              <w:contextualSpacing w:val="0"/>
            </w:pPr>
            <w:r>
              <w:rPr>
                <w:b/>
                <w:sz w:val="22"/>
                <w:szCs w:val="22"/>
              </w:rPr>
              <w:t>Program Mission/Purpose (</w:t>
            </w:r>
            <w:r>
              <w:rPr>
                <w:b/>
                <w:i/>
                <w:sz w:val="22"/>
                <w:szCs w:val="22"/>
              </w:rPr>
              <w:t>Long-Term Integrated Outcomes</w:t>
            </w:r>
            <w:r>
              <w:rPr>
                <w:b/>
                <w:sz w:val="22"/>
                <w:szCs w:val="22"/>
              </w:rPr>
              <w:t>)</w:t>
            </w:r>
          </w:p>
          <w:p w14:paraId="6B173F4E" w14:textId="77777777" w:rsidR="00CD0942" w:rsidRDefault="00CD0942">
            <w:pPr>
              <w:contextualSpacing w:val="0"/>
            </w:pPr>
          </w:p>
          <w:p w14:paraId="0BAFEAB2" w14:textId="77777777" w:rsidR="00464AED" w:rsidRPr="00464AED" w:rsidRDefault="00464AED" w:rsidP="00464AED">
            <w:pPr>
              <w:rPr>
                <w:rFonts w:cs="Times New Roman"/>
                <w:color w:val="auto"/>
              </w:rPr>
            </w:pPr>
            <w:r w:rsidRPr="00464AED">
              <w:rPr>
                <w:rFonts w:cs="Arial"/>
                <w:sz w:val="22"/>
                <w:szCs w:val="22"/>
              </w:rPr>
              <w:t>The mission of the Coppell School of Engineering, a focused, small-learning community embracing a common vision, is to develop strong, inquiry driven learners with a passion for designing solutions to meet human needs through: relevant and challenging real-life learning experiences, development of strong interpersonal skills, and mastery of technical skills to provide a solid foundation for a future in STEM related careers.</w:t>
            </w:r>
          </w:p>
          <w:p w14:paraId="76CB6043" w14:textId="77777777" w:rsidR="00464AED" w:rsidRPr="00464AED" w:rsidRDefault="00464AED" w:rsidP="00464A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CFCE6E1" w14:textId="77777777" w:rsidR="00CD0942" w:rsidRDefault="00CD0942">
            <w:pPr>
              <w:contextualSpacing w:val="0"/>
            </w:pPr>
          </w:p>
          <w:p w14:paraId="6D32262B" w14:textId="77777777" w:rsidR="00CD0942" w:rsidRDefault="00CD0942">
            <w:pPr>
              <w:spacing w:line="276" w:lineRule="auto"/>
              <w:contextualSpacing w:val="0"/>
            </w:pPr>
          </w:p>
        </w:tc>
        <w:tc>
          <w:tcPr>
            <w:tcW w:w="7305" w:type="dxa"/>
            <w:gridSpan w:val="2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  <w:shd w:val="clear" w:color="auto" w:fill="E5DFEC"/>
          </w:tcPr>
          <w:p w14:paraId="37EF370F" w14:textId="4AC3C0E2" w:rsidR="00CD0942" w:rsidRDefault="00E7524C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Program-Area </w:t>
            </w:r>
            <w:r w:rsidR="00DF4CBB">
              <w:rPr>
                <w:b/>
                <w:sz w:val="22"/>
                <w:szCs w:val="22"/>
              </w:rPr>
              <w:t xml:space="preserve">Outcomes </w:t>
            </w:r>
            <w:r w:rsidR="00DF4C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Long-Term Overarching Transfer Goals)</w:t>
            </w:r>
          </w:p>
          <w:p w14:paraId="6F20029A" w14:textId="77777777" w:rsidR="00CD0942" w:rsidRDefault="00CD0942">
            <w:pPr>
              <w:contextualSpacing w:val="0"/>
            </w:pPr>
          </w:p>
          <w:p w14:paraId="3A10CB14" w14:textId="77777777" w:rsidR="00CD0942" w:rsidRDefault="00E7524C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Students will independently use their learning to…</w:t>
            </w:r>
          </w:p>
          <w:p w14:paraId="314B7EEE" w14:textId="77777777" w:rsidR="00CD0942" w:rsidRPr="00382DA8" w:rsidRDefault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use the appropriate digital/analog tools to effectively and efficiently complete the stated objective and communicate the results to stakeholders and other interested parties.</w:t>
            </w:r>
          </w:p>
          <w:p w14:paraId="29940800" w14:textId="77777777" w:rsidR="00CD0942" w:rsidRPr="00382DA8" w:rsidRDefault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apply the appropriate science and engineering processes to an activity</w:t>
            </w:r>
            <w:r w:rsidR="00E7524C" w:rsidRPr="00382DA8">
              <w:rPr>
                <w:sz w:val="22"/>
                <w:szCs w:val="22"/>
              </w:rPr>
              <w:t>.</w:t>
            </w:r>
          </w:p>
          <w:p w14:paraId="15010676" w14:textId="77777777" w:rsidR="00382DA8" w:rsidRPr="00382DA8" w:rsidRDefault="00CE5DBD" w:rsidP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color w:val="20202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382DA8" w:rsidRPr="00382DA8">
              <w:rPr>
                <w:rFonts w:cs="Arial"/>
                <w:sz w:val="22"/>
                <w:szCs w:val="22"/>
              </w:rPr>
              <w:t>ogically identify and organize data to analyze and implement possible solutions with the goal of achieving the most efficient and effective combination of steps and resources.</w:t>
            </w:r>
          </w:p>
          <w:p w14:paraId="63619955" w14:textId="77777777" w:rsidR="00382DA8" w:rsidRPr="00382DA8" w:rsidRDefault="00CE5DBD" w:rsidP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color w:val="20202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382DA8" w:rsidRPr="00382DA8">
              <w:rPr>
                <w:rFonts w:cs="Arial"/>
                <w:sz w:val="22"/>
                <w:szCs w:val="22"/>
              </w:rPr>
              <w:t>epresent data through abstractions, such as models and simulations.</w:t>
            </w:r>
          </w:p>
          <w:p w14:paraId="3244421F" w14:textId="77777777" w:rsidR="00382DA8" w:rsidRPr="00382DA8" w:rsidRDefault="00CE5DBD" w:rsidP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color w:val="20202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82DA8" w:rsidRPr="00382DA8">
              <w:rPr>
                <w:rFonts w:cs="Arial"/>
                <w:sz w:val="22"/>
                <w:szCs w:val="22"/>
              </w:rPr>
              <w:t>utomate solutions through algorithmic thinking (a series of ordered steps).</w:t>
            </w:r>
          </w:p>
          <w:p w14:paraId="7FA97CD8" w14:textId="334EADD1" w:rsidR="00382DA8" w:rsidRPr="00382DA8" w:rsidRDefault="00CE5DBD" w:rsidP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color w:val="20202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382DA8" w:rsidRPr="00382DA8">
              <w:rPr>
                <w:rFonts w:cs="Arial"/>
                <w:sz w:val="22"/>
                <w:szCs w:val="22"/>
              </w:rPr>
              <w:t xml:space="preserve">eneralize and transfer a </w:t>
            </w:r>
            <w:r w:rsidR="00B01ABB" w:rsidRPr="00271304">
              <w:rPr>
                <w:rFonts w:cs="Arial"/>
                <w:sz w:val="22"/>
                <w:szCs w:val="22"/>
              </w:rPr>
              <w:t>design</w:t>
            </w:r>
            <w:r w:rsidR="00382DA8" w:rsidRPr="00382DA8">
              <w:rPr>
                <w:rFonts w:cs="Arial"/>
                <w:sz w:val="22"/>
                <w:szCs w:val="22"/>
              </w:rPr>
              <w:t xml:space="preserve"> process to a wide variety of problems.</w:t>
            </w:r>
          </w:p>
          <w:p w14:paraId="60D7F5B8" w14:textId="77777777" w:rsidR="00382DA8" w:rsidRPr="00722E2D" w:rsidRDefault="00CE5DBD" w:rsidP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color w:val="202020"/>
                <w:sz w:val="22"/>
                <w:szCs w:val="22"/>
              </w:rPr>
            </w:pPr>
            <w:r w:rsidRPr="00644AF5">
              <w:rPr>
                <w:rFonts w:cs="Arial"/>
                <w:sz w:val="22"/>
                <w:szCs w:val="22"/>
              </w:rPr>
              <w:t>d</w:t>
            </w:r>
            <w:r w:rsidR="00382DA8" w:rsidRPr="00644AF5">
              <w:rPr>
                <w:rFonts w:cs="Arial"/>
                <w:sz w:val="22"/>
                <w:szCs w:val="22"/>
              </w:rPr>
              <w:t>emonstrate empathy in design solutions.</w:t>
            </w:r>
          </w:p>
          <w:p w14:paraId="01A93DC5" w14:textId="24533174" w:rsidR="00722E2D" w:rsidRPr="00644AF5" w:rsidRDefault="005D2ABB" w:rsidP="00574B6A">
            <w:pPr>
              <w:numPr>
                <w:ilvl w:val="0"/>
                <w:numId w:val="3"/>
              </w:numPr>
              <w:tabs>
                <w:tab w:val="left" w:pos="1140"/>
              </w:tabs>
              <w:ind w:left="1140" w:hanging="1080"/>
              <w:rPr>
                <w:color w:val="202020"/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</w:rPr>
              <w:t>Develop and follow long range goals for their personal and professional life</w:t>
            </w:r>
            <w:r w:rsidR="00F1117D">
              <w:rPr>
                <w:color w:val="202020"/>
                <w:sz w:val="22"/>
                <w:szCs w:val="22"/>
              </w:rPr>
              <w:t>.</w:t>
            </w:r>
          </w:p>
          <w:p w14:paraId="5486A334" w14:textId="77777777" w:rsidR="00EA7561" w:rsidRDefault="00EA7561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4C2FF37B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669C9D9B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2157410A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2B66EE88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2195095F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6D954AF0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26D99F57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05C28E79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13E05E79" w14:textId="77777777" w:rsidR="00271304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  <w:p w14:paraId="242765A7" w14:textId="77777777" w:rsidR="00271304" w:rsidRPr="00574B6A" w:rsidRDefault="00271304" w:rsidP="00EA7561">
            <w:pPr>
              <w:tabs>
                <w:tab w:val="left" w:pos="1140"/>
              </w:tabs>
              <w:rPr>
                <w:color w:val="202020"/>
                <w:sz w:val="22"/>
                <w:szCs w:val="22"/>
              </w:rPr>
            </w:pPr>
          </w:p>
        </w:tc>
      </w:tr>
      <w:tr w:rsidR="00B51C70" w14:paraId="34EF9BF2" w14:textId="77777777" w:rsidTr="00B51C70">
        <w:trPr>
          <w:trHeight w:val="258"/>
        </w:trPr>
        <w:tc>
          <w:tcPr>
            <w:tcW w:w="5340" w:type="dxa"/>
            <w:vMerge w:val="restart"/>
            <w:shd w:val="clear" w:color="auto" w:fill="E5DFEC"/>
          </w:tcPr>
          <w:p w14:paraId="686E933E" w14:textId="375ED7CE" w:rsidR="00CD0942" w:rsidRDefault="00E7524C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Overarching Enduring Understanding(s) </w:t>
            </w:r>
          </w:p>
          <w:p w14:paraId="7513B35F" w14:textId="77777777" w:rsidR="00CD0942" w:rsidRDefault="00CD0942">
            <w:pPr>
              <w:contextualSpacing w:val="0"/>
              <w:jc w:val="center"/>
            </w:pPr>
          </w:p>
          <w:p w14:paraId="0FD53B66" w14:textId="77777777" w:rsidR="00CD0942" w:rsidRDefault="00E7524C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Students will understand that . . .</w:t>
            </w:r>
          </w:p>
          <w:p w14:paraId="02548383" w14:textId="77777777" w:rsidR="00CD0942" w:rsidRPr="00CE5DBD" w:rsidRDefault="00E7524C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CE5DBD">
              <w:rPr>
                <w:sz w:val="22"/>
                <w:szCs w:val="22"/>
              </w:rPr>
              <w:t>the personal, ethical, social, economic, and cultural contexts in which people operate affects the appropriateness of a solution.</w:t>
            </w:r>
          </w:p>
          <w:p w14:paraId="7F45E8B1" w14:textId="77777777" w:rsidR="00CD0942" w:rsidRPr="00644AF5" w:rsidRDefault="00E7524C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644AF5">
              <w:rPr>
                <w:sz w:val="22"/>
                <w:szCs w:val="22"/>
              </w:rPr>
              <w:t>asking for the contributions and feedback of others leads to better outcomes than working individually when designing solutions.</w:t>
            </w:r>
          </w:p>
          <w:p w14:paraId="37FCBFAC" w14:textId="77777777" w:rsidR="00CD0942" w:rsidRPr="00644AF5" w:rsidRDefault="00E7524C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644AF5">
              <w:rPr>
                <w:sz w:val="22"/>
                <w:szCs w:val="22"/>
              </w:rPr>
              <w:t xml:space="preserve">testing and refinement is the deliberate and iterative process of improving </w:t>
            </w:r>
            <w:r w:rsidR="00CE5DBD" w:rsidRPr="00644AF5">
              <w:rPr>
                <w:sz w:val="22"/>
                <w:szCs w:val="22"/>
              </w:rPr>
              <w:t>design</w:t>
            </w:r>
            <w:r w:rsidRPr="00644AF5">
              <w:rPr>
                <w:sz w:val="22"/>
                <w:szCs w:val="22"/>
              </w:rPr>
              <w:t>.</w:t>
            </w:r>
          </w:p>
          <w:p w14:paraId="6130008E" w14:textId="49EAECAE" w:rsidR="00E7524C" w:rsidRPr="00271304" w:rsidRDefault="00E7524C" w:rsidP="00271304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644AF5">
              <w:rPr>
                <w:sz w:val="22"/>
                <w:szCs w:val="22"/>
              </w:rPr>
              <w:t>communication involves personal expression and exchanging ideas with others.</w:t>
            </w:r>
          </w:p>
          <w:p w14:paraId="67E5C081" w14:textId="5550AD9D" w:rsidR="00A50A16" w:rsidRPr="006A4322" w:rsidRDefault="006A4322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6A4322">
              <w:rPr>
                <w:rFonts w:eastAsia="Times New Roman" w:cs="Times New Roman"/>
                <w:sz w:val="22"/>
                <w:szCs w:val="22"/>
              </w:rPr>
              <w:t>the ability to recognize appropriate and worthwhile opportunities to apply computation is a skill that develops over time and is central to engineering.</w:t>
            </w:r>
          </w:p>
          <w:p w14:paraId="7413A093" w14:textId="72AC41CF" w:rsidR="006A4322" w:rsidRPr="006A4322" w:rsidRDefault="006A4322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6A4322">
              <w:rPr>
                <w:rFonts w:eastAsia="Times New Roman" w:cs="Times New Roman"/>
                <w:sz w:val="22"/>
                <w:szCs w:val="22"/>
              </w:rPr>
              <w:t>using generalized solutions and parts of solutions designed for broad reuse simplifies the development process by managing complexity.</w:t>
            </w:r>
          </w:p>
          <w:p w14:paraId="5565A459" w14:textId="09B582B9" w:rsidR="006A4322" w:rsidRPr="006A4322" w:rsidRDefault="006A4322">
            <w:pPr>
              <w:numPr>
                <w:ilvl w:val="0"/>
                <w:numId w:val="2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6A4322">
              <w:rPr>
                <w:rFonts w:eastAsia="Times New Roman" w:cs="Times New Roman"/>
                <w:sz w:val="22"/>
                <w:szCs w:val="22"/>
              </w:rPr>
              <w:t>the process of ideation embraces both creative expression and the exploration of ideas to create prototypes to solve problems.</w:t>
            </w:r>
          </w:p>
          <w:p w14:paraId="099227F3" w14:textId="77777777" w:rsidR="00E7524C" w:rsidRDefault="00E7524C" w:rsidP="00644AF5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3962" w:type="dxa"/>
            <w:gridSpan w:val="2"/>
            <w:vMerge w:val="restart"/>
            <w:shd w:val="clear" w:color="auto" w:fill="E5DFEC"/>
          </w:tcPr>
          <w:p w14:paraId="47133905" w14:textId="77777777" w:rsidR="00CD0942" w:rsidRDefault="00E7524C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Overarching Evidence</w:t>
            </w:r>
          </w:p>
          <w:p w14:paraId="477F40F2" w14:textId="77777777" w:rsidR="00CD0942" w:rsidRDefault="00E7524C">
            <w:pPr>
              <w:contextualSpacing w:val="0"/>
              <w:jc w:val="center"/>
            </w:pPr>
            <w:r w:rsidRPr="00271304">
              <w:rPr>
                <w:sz w:val="22"/>
                <w:szCs w:val="22"/>
              </w:rPr>
              <w:t>(Anchor tasks/Cornerstone Assessments, Exemplars &amp; Longitudinal Rubrics)</w:t>
            </w:r>
          </w:p>
          <w:p w14:paraId="77EB4C5E" w14:textId="77777777" w:rsidR="00CD0942" w:rsidRPr="00271304" w:rsidRDefault="00CD0942">
            <w:pPr>
              <w:contextualSpacing w:val="0"/>
              <w:jc w:val="center"/>
              <w:rPr>
                <w:sz w:val="22"/>
                <w:szCs w:val="22"/>
              </w:rPr>
            </w:pPr>
          </w:p>
          <w:p w14:paraId="19464A4E" w14:textId="7B04411F" w:rsidR="00901A3C" w:rsidRPr="00240EFD" w:rsidRDefault="005C3866" w:rsidP="00901A3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highlight w:val="yellow"/>
              </w:rPr>
            </w:pPr>
            <w:r w:rsidRPr="00240EFD">
              <w:rPr>
                <w:sz w:val="22"/>
                <w:szCs w:val="22"/>
                <w:highlight w:val="yellow"/>
              </w:rPr>
              <w:t>Report Rubric</w:t>
            </w:r>
          </w:p>
          <w:p w14:paraId="5F156E75" w14:textId="77777777" w:rsidR="005C3866" w:rsidRPr="00240EFD" w:rsidRDefault="005C3866" w:rsidP="00901A3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highlight w:val="yellow"/>
              </w:rPr>
            </w:pPr>
            <w:r w:rsidRPr="00240EFD">
              <w:rPr>
                <w:sz w:val="22"/>
                <w:szCs w:val="22"/>
                <w:highlight w:val="yellow"/>
              </w:rPr>
              <w:t>Capstone project</w:t>
            </w:r>
          </w:p>
          <w:p w14:paraId="0706139F" w14:textId="0B122C18" w:rsidR="005C3866" w:rsidRPr="00240EFD" w:rsidRDefault="006D7CF1" w:rsidP="00901A3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highlight w:val="yellow"/>
              </w:rPr>
            </w:pPr>
            <w:r w:rsidRPr="00240EFD">
              <w:rPr>
                <w:sz w:val="22"/>
                <w:szCs w:val="22"/>
                <w:highlight w:val="yellow"/>
              </w:rPr>
              <w:t>OSHA</w:t>
            </w:r>
            <w:bookmarkStart w:id="0" w:name="_GoBack"/>
            <w:bookmarkEnd w:id="0"/>
          </w:p>
          <w:p w14:paraId="497C9DF4" w14:textId="71857AF0" w:rsidR="00262D51" w:rsidRPr="00240EFD" w:rsidRDefault="00BF5636" w:rsidP="0027130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highlight w:val="yellow"/>
              </w:rPr>
            </w:pPr>
            <w:r w:rsidRPr="00240EFD">
              <w:rPr>
                <w:sz w:val="22"/>
                <w:szCs w:val="22"/>
                <w:highlight w:val="yellow"/>
              </w:rPr>
              <w:t>Portfolio</w:t>
            </w:r>
          </w:p>
          <w:p w14:paraId="0A07AFEE" w14:textId="77777777" w:rsidR="00CD0942" w:rsidRDefault="00CD0942">
            <w:pPr>
              <w:contextualSpacing w:val="0"/>
            </w:pPr>
          </w:p>
        </w:tc>
        <w:tc>
          <w:tcPr>
            <w:tcW w:w="4933" w:type="dxa"/>
            <w:vMerge w:val="restart"/>
            <w:tcBorders>
              <w:top w:val="single" w:sz="4" w:space="0" w:color="202020"/>
            </w:tcBorders>
            <w:shd w:val="clear" w:color="auto" w:fill="E5DFEC"/>
          </w:tcPr>
          <w:p w14:paraId="63F4E911" w14:textId="77777777" w:rsidR="00CD0942" w:rsidRDefault="00E7524C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Overarching Essential Question(s)</w:t>
            </w:r>
          </w:p>
          <w:p w14:paraId="459E2670" w14:textId="77777777" w:rsidR="00CD0942" w:rsidRDefault="00CD0942">
            <w:pPr>
              <w:contextualSpacing w:val="0"/>
              <w:jc w:val="center"/>
            </w:pPr>
          </w:p>
          <w:p w14:paraId="5F357ACA" w14:textId="77777777" w:rsidR="00CD0942" w:rsidRPr="00382DA8" w:rsidRDefault="00382DA8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What's the/a problem</w:t>
            </w:r>
            <w:r w:rsidR="00E7524C" w:rsidRPr="00382DA8">
              <w:rPr>
                <w:sz w:val="22"/>
                <w:szCs w:val="22"/>
              </w:rPr>
              <w:t xml:space="preserve">?  </w:t>
            </w:r>
          </w:p>
          <w:p w14:paraId="21B48B00" w14:textId="77777777" w:rsidR="00CD0942" w:rsidRPr="00382DA8" w:rsidRDefault="00382DA8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What's a useful solution</w:t>
            </w:r>
            <w:r w:rsidR="00E7524C" w:rsidRPr="00382DA8">
              <w:rPr>
                <w:sz w:val="22"/>
                <w:szCs w:val="22"/>
              </w:rPr>
              <w:t>?</w:t>
            </w:r>
          </w:p>
          <w:p w14:paraId="26453CE5" w14:textId="77777777" w:rsidR="00CD0942" w:rsidRPr="00382DA8" w:rsidRDefault="00382DA8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How do I get from the problem to the solution</w:t>
            </w:r>
            <w:r w:rsidR="00E7524C" w:rsidRPr="00382DA8">
              <w:rPr>
                <w:sz w:val="22"/>
                <w:szCs w:val="22"/>
              </w:rPr>
              <w:t xml:space="preserve">? </w:t>
            </w:r>
          </w:p>
          <w:p w14:paraId="493DD204" w14:textId="77777777" w:rsidR="00CD0942" w:rsidRPr="00382DA8" w:rsidRDefault="00382DA8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What is data</w:t>
            </w:r>
            <w:r w:rsidR="00E7524C" w:rsidRPr="00382DA8">
              <w:rPr>
                <w:sz w:val="22"/>
                <w:szCs w:val="22"/>
              </w:rPr>
              <w:t>?</w:t>
            </w:r>
          </w:p>
          <w:p w14:paraId="63AEBF77" w14:textId="77777777" w:rsidR="00CD0942" w:rsidRPr="00382DA8" w:rsidRDefault="00382DA8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What is the value added</w:t>
            </w:r>
            <w:r w:rsidR="00E7524C" w:rsidRPr="00382DA8">
              <w:rPr>
                <w:sz w:val="22"/>
                <w:szCs w:val="22"/>
              </w:rPr>
              <w:t>?</w:t>
            </w:r>
          </w:p>
          <w:p w14:paraId="41F4142B" w14:textId="77777777" w:rsidR="00CD0942" w:rsidRDefault="00382DA8" w:rsidP="00382DA8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 w:rsidRPr="00382DA8">
              <w:rPr>
                <w:sz w:val="22"/>
                <w:szCs w:val="22"/>
              </w:rPr>
              <w:t>Who is my audience</w:t>
            </w:r>
            <w:r w:rsidR="00E7524C" w:rsidRPr="00382DA8">
              <w:rPr>
                <w:sz w:val="22"/>
                <w:szCs w:val="22"/>
              </w:rPr>
              <w:t>?</w:t>
            </w:r>
          </w:p>
          <w:p w14:paraId="480CBD8A" w14:textId="77777777" w:rsidR="00996B4E" w:rsidRDefault="00AE377B" w:rsidP="00996B4E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skills/experience are needed?</w:t>
            </w:r>
          </w:p>
          <w:p w14:paraId="4BB68A97" w14:textId="2BD0341F" w:rsidR="00996B4E" w:rsidRPr="00996B4E" w:rsidRDefault="00996B4E" w:rsidP="00996B4E">
            <w:pPr>
              <w:numPr>
                <w:ilvl w:val="0"/>
                <w:numId w:val="1"/>
              </w:numPr>
              <w:tabs>
                <w:tab w:val="left" w:pos="960"/>
              </w:tabs>
              <w:ind w:left="96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I lucky or good?</w:t>
            </w:r>
          </w:p>
        </w:tc>
      </w:tr>
      <w:tr w:rsidR="00B51C70" w14:paraId="1CF67055" w14:textId="77777777" w:rsidTr="00B51C70">
        <w:trPr>
          <w:trHeight w:val="281"/>
        </w:trPr>
        <w:tc>
          <w:tcPr>
            <w:tcW w:w="5340" w:type="dxa"/>
            <w:vMerge/>
            <w:shd w:val="clear" w:color="auto" w:fill="E5DFEC"/>
          </w:tcPr>
          <w:p w14:paraId="673E6BA1" w14:textId="0F2B7DD3" w:rsidR="00CD0942" w:rsidRDefault="00CD0942">
            <w:pPr>
              <w:contextualSpacing w:val="0"/>
              <w:jc w:val="center"/>
            </w:pPr>
          </w:p>
        </w:tc>
        <w:tc>
          <w:tcPr>
            <w:tcW w:w="3962" w:type="dxa"/>
            <w:gridSpan w:val="2"/>
            <w:vMerge/>
            <w:shd w:val="clear" w:color="auto" w:fill="E5DFEC"/>
          </w:tcPr>
          <w:p w14:paraId="60B3DBB9" w14:textId="77777777" w:rsidR="00CD0942" w:rsidRDefault="00CD0942">
            <w:pPr>
              <w:contextualSpacing w:val="0"/>
              <w:jc w:val="center"/>
            </w:pPr>
          </w:p>
        </w:tc>
        <w:tc>
          <w:tcPr>
            <w:tcW w:w="4933" w:type="dxa"/>
            <w:vMerge/>
            <w:tcBorders>
              <w:top w:val="single" w:sz="4" w:space="0" w:color="202020"/>
            </w:tcBorders>
            <w:shd w:val="clear" w:color="auto" w:fill="E5DFEC"/>
          </w:tcPr>
          <w:p w14:paraId="6F01390C" w14:textId="77777777" w:rsidR="00CD0942" w:rsidRDefault="00CD0942">
            <w:pPr>
              <w:contextualSpacing w:val="0"/>
              <w:jc w:val="center"/>
            </w:pPr>
          </w:p>
        </w:tc>
      </w:tr>
    </w:tbl>
    <w:p w14:paraId="354020CE" w14:textId="77777777" w:rsidR="00CD0942" w:rsidRDefault="00E7524C">
      <w:pPr>
        <w:jc w:val="right"/>
      </w:pPr>
      <w:r>
        <w:t xml:space="preserve">                                                                                                                                            </w:t>
      </w:r>
    </w:p>
    <w:p w14:paraId="783753F4" w14:textId="77777777" w:rsidR="00CD0942" w:rsidRDefault="00E7524C">
      <w:pPr>
        <w:ind w:left="-720"/>
      </w:pPr>
      <w:r>
        <w:rPr>
          <w:sz w:val="20"/>
          <w:szCs w:val="20"/>
        </w:rPr>
        <w:t>*A Call to Action connects staff, students, parents, and community to mission (e.g., purpose) and vision.</w:t>
      </w:r>
    </w:p>
    <w:p w14:paraId="7D9C9EAA" w14:textId="77777777" w:rsidR="00CD0942" w:rsidRDefault="00CD0942"/>
    <w:p w14:paraId="7C7FD6AA" w14:textId="77777777" w:rsidR="00CD0942" w:rsidRDefault="00CD0942"/>
    <w:p w14:paraId="4F5B4226" w14:textId="77777777" w:rsidR="00CD0942" w:rsidRDefault="00CD0942"/>
    <w:p w14:paraId="7B059886" w14:textId="77777777" w:rsidR="00CD0942" w:rsidRDefault="00E7524C">
      <w:pPr>
        <w:jc w:val="right"/>
      </w:pPr>
      <w:r>
        <w:t xml:space="preserve">         </w:t>
      </w:r>
      <w:hyperlink r:id="rId5">
        <w:proofErr w:type="spellStart"/>
        <w:r>
          <w:rPr>
            <w:b/>
            <w:color w:val="0000FF"/>
            <w:u w:val="single"/>
          </w:rPr>
          <w:t>UbD</w:t>
        </w:r>
        <w:proofErr w:type="spellEnd"/>
        <w:r>
          <w:rPr>
            <w:b/>
            <w:color w:val="0000FF"/>
            <w:u w:val="single"/>
          </w:rPr>
          <w:t xml:space="preserve"> Glossary</w:t>
        </w:r>
      </w:hyperlink>
    </w:p>
    <w:p w14:paraId="7202DBFE" w14:textId="77777777" w:rsidR="002F3DA9" w:rsidRDefault="002F3DA9" w:rsidP="00271304"/>
    <w:sectPr w:rsidR="002F3DA9">
      <w:pgSz w:w="15840" w:h="12240"/>
      <w:pgMar w:top="576" w:right="900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950"/>
    <w:multiLevelType w:val="multilevel"/>
    <w:tmpl w:val="EA92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3930"/>
    <w:multiLevelType w:val="multilevel"/>
    <w:tmpl w:val="436E345A"/>
    <w:lvl w:ilvl="0">
      <w:start w:val="1"/>
      <w:numFmt w:val="decimal"/>
      <w:lvlText w:val="OATG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OATG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OATG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OATG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OATG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OATG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OATG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OATG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OATG%9."/>
      <w:lvlJc w:val="right"/>
      <w:pPr>
        <w:ind w:left="6480" w:firstLine="6120"/>
      </w:pPr>
      <w:rPr>
        <w:u w:val="none"/>
      </w:rPr>
    </w:lvl>
  </w:abstractNum>
  <w:abstractNum w:abstractNumId="2">
    <w:nsid w:val="14053160"/>
    <w:multiLevelType w:val="multilevel"/>
    <w:tmpl w:val="CB2E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6FA5"/>
    <w:multiLevelType w:val="multilevel"/>
    <w:tmpl w:val="CAD84A08"/>
    <w:lvl w:ilvl="0">
      <w:start w:val="1"/>
      <w:numFmt w:val="decimal"/>
      <w:lvlText w:val="OAEQ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OAEQ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OAEQ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OAEQ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OAEQ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OAEQ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OAEQ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OAEQ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OAEQ%9."/>
      <w:lvlJc w:val="right"/>
      <w:pPr>
        <w:ind w:left="6480" w:firstLine="6120"/>
      </w:pPr>
      <w:rPr>
        <w:u w:val="none"/>
      </w:rPr>
    </w:lvl>
  </w:abstractNum>
  <w:abstractNum w:abstractNumId="4">
    <w:nsid w:val="33422058"/>
    <w:multiLevelType w:val="multilevel"/>
    <w:tmpl w:val="EEEA1EC0"/>
    <w:lvl w:ilvl="0">
      <w:start w:val="1"/>
      <w:numFmt w:val="decimal"/>
      <w:lvlText w:val="OAEU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OAEU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OAEU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OAEU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OAEU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OAEU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OAEU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OAEU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OAEU%9."/>
      <w:lvlJc w:val="right"/>
      <w:pPr>
        <w:ind w:left="6480" w:firstLine="6120"/>
      </w:pPr>
      <w:rPr>
        <w:u w:val="none"/>
      </w:rPr>
    </w:lvl>
  </w:abstractNum>
  <w:abstractNum w:abstractNumId="5">
    <w:nsid w:val="625F17E3"/>
    <w:multiLevelType w:val="hybridMultilevel"/>
    <w:tmpl w:val="1DB0555E"/>
    <w:lvl w:ilvl="0" w:tplc="C2C209FE">
      <w:start w:val="1"/>
      <w:numFmt w:val="decimal"/>
      <w:lvlText w:val="O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63763F"/>
    <w:multiLevelType w:val="multilevel"/>
    <w:tmpl w:val="530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0942"/>
    <w:rsid w:val="00030601"/>
    <w:rsid w:val="000978CB"/>
    <w:rsid w:val="00132F0F"/>
    <w:rsid w:val="00190806"/>
    <w:rsid w:val="001A28C4"/>
    <w:rsid w:val="001E57ED"/>
    <w:rsid w:val="00240EFD"/>
    <w:rsid w:val="00262D51"/>
    <w:rsid w:val="00271304"/>
    <w:rsid w:val="002F3DA9"/>
    <w:rsid w:val="00382DA8"/>
    <w:rsid w:val="00403306"/>
    <w:rsid w:val="0041777A"/>
    <w:rsid w:val="004508A9"/>
    <w:rsid w:val="00464AED"/>
    <w:rsid w:val="004A0C96"/>
    <w:rsid w:val="00574B6A"/>
    <w:rsid w:val="005B3E00"/>
    <w:rsid w:val="005C3866"/>
    <w:rsid w:val="005D2ABB"/>
    <w:rsid w:val="005D79F2"/>
    <w:rsid w:val="00644AF5"/>
    <w:rsid w:val="00666553"/>
    <w:rsid w:val="006A4322"/>
    <w:rsid w:val="006D7CF1"/>
    <w:rsid w:val="007016A0"/>
    <w:rsid w:val="00721095"/>
    <w:rsid w:val="00722E2D"/>
    <w:rsid w:val="008265BD"/>
    <w:rsid w:val="0085784B"/>
    <w:rsid w:val="00901A3C"/>
    <w:rsid w:val="00996B4E"/>
    <w:rsid w:val="009F78EF"/>
    <w:rsid w:val="00A00BA9"/>
    <w:rsid w:val="00A00DF9"/>
    <w:rsid w:val="00A50A16"/>
    <w:rsid w:val="00AB2063"/>
    <w:rsid w:val="00AE377B"/>
    <w:rsid w:val="00B01ABB"/>
    <w:rsid w:val="00B51C70"/>
    <w:rsid w:val="00BF5636"/>
    <w:rsid w:val="00C04DCD"/>
    <w:rsid w:val="00CD0942"/>
    <w:rsid w:val="00CE5DBD"/>
    <w:rsid w:val="00DF4CBB"/>
    <w:rsid w:val="00E56A6F"/>
    <w:rsid w:val="00E7524C"/>
    <w:rsid w:val="00EA651D"/>
    <w:rsid w:val="00EA7561"/>
    <w:rsid w:val="00F1117D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4149"/>
  <w15:docId w15:val="{32BB4A69-0738-44EB-AC1B-467D906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3D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01A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D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D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603">
          <w:marLeft w:val="-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olderview?id=0B3YnD20026m3SElwLS1NSlF0Q1U&amp;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Yakubovsky</dc:creator>
  <cp:lastModifiedBy>Mike Yak</cp:lastModifiedBy>
  <cp:revision>15</cp:revision>
  <dcterms:created xsi:type="dcterms:W3CDTF">2017-02-06T01:50:00Z</dcterms:created>
  <dcterms:modified xsi:type="dcterms:W3CDTF">2018-03-28T15:35:00Z</dcterms:modified>
</cp:coreProperties>
</file>